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Style w:val="cat-Addressgrp-0rplc-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 октября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6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в помещении мир</w:t>
      </w:r>
      <w:r>
        <w:rPr>
          <w:rFonts w:ascii="Times New Roman" w:eastAsia="Times New Roman" w:hAnsi="Times New Roman" w:cs="Times New Roman"/>
          <w:sz w:val="28"/>
          <w:szCs w:val="28"/>
        </w:rPr>
        <w:t>ового судьи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дело об админи</w:t>
      </w:r>
      <w:r>
        <w:rPr>
          <w:rFonts w:ascii="Times New Roman" w:eastAsia="Times New Roman" w:hAnsi="Times New Roman" w:cs="Times New Roman"/>
          <w:sz w:val="28"/>
          <w:szCs w:val="28"/>
        </w:rPr>
        <w:t>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833</w:t>
      </w:r>
      <w:r>
        <w:rPr>
          <w:rFonts w:ascii="Times New Roman" w:eastAsia="Times New Roman" w:hAnsi="Times New Roman" w:cs="Times New Roman"/>
          <w:sz w:val="28"/>
          <w:szCs w:val="28"/>
        </w:rPr>
        <w:t>-280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/2025</w:t>
      </w:r>
      <w:r>
        <w:rPr>
          <w:rFonts w:ascii="Times New Roman" w:eastAsia="Times New Roman" w:hAnsi="Times New Roman" w:cs="Times New Roman"/>
          <w:sz w:val="28"/>
          <w:szCs w:val="28"/>
        </w:rPr>
        <w:t>, возбужденное по ч.4 ст.15.33 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 должностного лица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бухгалтера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расчетам с персоналом КУ «Центр медицины катастроф»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Сафроновой </w:t>
      </w:r>
      <w:r>
        <w:rPr>
          <w:rStyle w:val="cat-UserDefinedgrp-33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2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5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проживающей по адресу: </w:t>
      </w:r>
      <w:r>
        <w:rPr>
          <w:rStyle w:val="cat-Addressgrp-3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сведений о привлечении к административной ответственности не представлено,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с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н о в и л: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9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являясь </w:t>
      </w:r>
      <w:r>
        <w:rPr>
          <w:rFonts w:ascii="Times New Roman" w:eastAsia="Times New Roman" w:hAnsi="Times New Roman" w:cs="Times New Roman"/>
          <w:sz w:val="28"/>
          <w:szCs w:val="28"/>
        </w:rPr>
        <w:t>бухгалтером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расчетам с персоналом КУ «Центр медицины катастроф»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исполняя должностные обязанности по месту нахождения юридического лица по адресу: </w:t>
      </w:r>
      <w:r>
        <w:rPr>
          <w:rStyle w:val="cat-Addressgrp-4rplc-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нарушение </w:t>
      </w:r>
      <w:r>
        <w:rPr>
          <w:rFonts w:ascii="Times New Roman" w:eastAsia="Times New Roman" w:hAnsi="Times New Roman" w:cs="Times New Roman"/>
          <w:sz w:val="28"/>
          <w:szCs w:val="28"/>
        </w:rPr>
        <w:t>ч.8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29.12.2006 №255-ФЗ «Об обязательном социальном страховании на случай временной нетрудоспособности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в связи с материнством», п.22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 получения Фондом пенсион</w:t>
      </w:r>
      <w:r>
        <w:rPr>
          <w:rFonts w:ascii="Times New Roman" w:eastAsia="Times New Roman" w:hAnsi="Times New Roman" w:cs="Times New Roman"/>
          <w:sz w:val="28"/>
          <w:szCs w:val="28"/>
        </w:rPr>
        <w:t>ного и социального страхования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утвержденных постановлением Правительства Российской Федерации от </w:t>
      </w:r>
      <w:r>
        <w:rPr>
          <w:rStyle w:val="cat-UserDefinedgrp-34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срок до 24 часов 00 минут </w:t>
      </w:r>
      <w:r>
        <w:rPr>
          <w:rFonts w:ascii="Times New Roman" w:eastAsia="Times New Roman" w:hAnsi="Times New Roman" w:cs="Times New Roman"/>
          <w:sz w:val="28"/>
          <w:szCs w:val="28"/>
        </w:rPr>
        <w:t>15.05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обеспечила направление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уведомления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ОСФР по ХМАО-Югре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электронном виде для назначения и выплаты пособия по временной нетрудоспособности застрахованному лицу </w:t>
      </w:r>
      <w:r>
        <w:rPr>
          <w:rStyle w:val="cat-FIOgrp-18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электронному листку нетрудоспособности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период нетрудоспособности с </w:t>
      </w:r>
      <w:r>
        <w:rPr>
          <w:rStyle w:val="cat-UserDefinedgrp-35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чем </w:t>
      </w:r>
      <w:r>
        <w:rPr>
          <w:rFonts w:ascii="Times New Roman" w:eastAsia="Times New Roman" w:hAnsi="Times New Roman" w:cs="Times New Roman"/>
          <w:sz w:val="28"/>
          <w:szCs w:val="28"/>
        </w:rPr>
        <w:t>16.05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01 мин. совершила пра</w:t>
      </w:r>
      <w:r>
        <w:rPr>
          <w:rFonts w:ascii="Times New Roman" w:eastAsia="Times New Roman" w:hAnsi="Times New Roman" w:cs="Times New Roman"/>
          <w:sz w:val="28"/>
          <w:szCs w:val="28"/>
        </w:rPr>
        <w:t>вонарушение, предусмотренное ч.4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ст.15.33 КоАП РФ.</w:t>
      </w:r>
    </w:p>
    <w:p>
      <w:pPr>
        <w:spacing w:before="0" w:after="0" w:line="257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дела </w:t>
      </w:r>
      <w:r>
        <w:rPr>
          <w:rStyle w:val="cat-FIOgrp-19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присутствовала; о месте, дате и времени рассмотрения дела извещена надлежащим образом. </w:t>
      </w:r>
    </w:p>
    <w:p>
      <w:pPr>
        <w:spacing w:before="0" w:after="0" w:line="257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 2 ст. 25.1 КоАП РФ дело рассмотрено в отсутствие </w:t>
      </w:r>
      <w:r>
        <w:rPr>
          <w:rStyle w:val="cat-FIOgrp-19rplc-2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зучив и проанализировав письменные материалы дела, мировой судья пришел к следующему.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ч.4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15.33 </w:t>
      </w:r>
      <w:r>
        <w:rPr>
          <w:rFonts w:ascii="Times New Roman" w:eastAsia="Times New Roman" w:hAnsi="Times New Roman" w:cs="Times New Roman"/>
          <w:sz w:val="28"/>
          <w:szCs w:val="28"/>
        </w:rPr>
        <w:t>КоАП РФ непредставление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51284/entry/101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 об обязательном социальном страховании на случай временной нетрудоспособности и в связи с материнством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 влечет наложение административного штрафа на должностных лиц в размере от трехсот до </w:t>
      </w:r>
      <w:r>
        <w:rPr>
          <w:rStyle w:val="cat-SumInWordsgrp-23rplc-25"/>
          <w:rFonts w:ascii="Times New Roman" w:eastAsia="Times New Roman" w:hAnsi="Times New Roman" w:cs="Times New Roman"/>
          <w:sz w:val="28"/>
          <w:szCs w:val="28"/>
        </w:rPr>
        <w:t>сумма прописью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п.2.1 ч.2 ст.4.1 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29.12.2006 №255-ФЗ «Об обязательном социальном страховании на случай временной нетрудоспособности и в связи с материнством» (далее-Федеральный закон №255-ФЗ) страхователи обязаны </w:t>
      </w:r>
      <w:r>
        <w:rPr>
          <w:rFonts w:ascii="Times New Roman" w:eastAsia="Times New Roman" w:hAnsi="Times New Roman" w:cs="Times New Roman"/>
          <w:sz w:val="28"/>
          <w:szCs w:val="28"/>
        </w:rPr>
        <w:t>своевременно представлять в установленном порядке в территориальный орган страховщика сведения, необходимые для назначения и выплаты страхового обеспечения застрахованному лицу.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>ч.8 ст.13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№255-ФЗ </w:t>
      </w:r>
      <w:r>
        <w:rPr>
          <w:rFonts w:ascii="Times New Roman" w:eastAsia="Times New Roman" w:hAnsi="Times New Roman" w:cs="Times New Roman"/>
          <w:sz w:val="28"/>
          <w:szCs w:val="28"/>
        </w:rPr>
        <w:t>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84522/entry/2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электронной подписи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если иное не установлено настоящей статьей.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требований ч.17 ст.13 Федерального закона №255-ФЗ </w:t>
      </w:r>
      <w:r>
        <w:rPr>
          <w:rFonts w:ascii="Times New Roman" w:eastAsia="Times New Roman" w:hAnsi="Times New Roman" w:cs="Times New Roman"/>
          <w:sz w:val="28"/>
          <w:szCs w:val="28"/>
        </w:rPr>
        <w:t>состав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и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403124973/entry/100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порядок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их получения страховщиком, в том числе в электронной форме с использованием единой системы межведомственного электронного взаимодействия, устанавливаются Правительством Российской Федерации.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Правила получения Фондом пенсионного и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утверждены постановлением Правительства Российской Федерации от 23.11.2021 №2010 (далее-Правила)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п.22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 </w:t>
      </w:r>
      <w:r>
        <w:rPr>
          <w:rFonts w:ascii="Times New Roman" w:eastAsia="Times New Roman" w:hAnsi="Times New Roman" w:cs="Times New Roman"/>
          <w:sz w:val="28"/>
          <w:szCs w:val="28"/>
        </w:rPr>
        <w:t>страхователи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подписанные усиленной квалифицированной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84522/entry/2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электронной подписью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сведения, необходимые для назначения и выплаты пособия по временной нетрудоспособности.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установлено, 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электронном виде для назначения и выплаты пособия по временной нетрудоспособности застрахованному лицу </w:t>
      </w:r>
      <w:r>
        <w:rPr>
          <w:rStyle w:val="cat-FIOgrp-20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электронному листку нетрудоспособности 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период нетрудоспособности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29.04.2025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12.05.2025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был направлен </w:t>
      </w:r>
      <w:r>
        <w:rPr>
          <w:rFonts w:ascii="Times New Roman" w:eastAsia="Times New Roman" w:hAnsi="Times New Roman" w:cs="Times New Roman"/>
          <w:sz w:val="28"/>
          <w:szCs w:val="28"/>
        </w:rPr>
        <w:t>в отделение Фонда пенсион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ного и социального страхования </w:t>
      </w:r>
      <w:r>
        <w:rPr>
          <w:rFonts w:ascii="Times New Roman" w:eastAsia="Times New Roman" w:hAnsi="Times New Roman" w:cs="Times New Roman"/>
          <w:sz w:val="28"/>
          <w:szCs w:val="28"/>
        </w:rPr>
        <w:t>РФ по ХМАО-Югре в электронном виде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22.05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то есть с нарушением установленного законом срока.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Фактически обстоятельства дела подтверждаются исследованными в судебном заседании доказательствами, а именно: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-протоколом об административном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1065598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07.10.2025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составленным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отсутствие надлежаще извещенной </w:t>
      </w:r>
      <w:r>
        <w:rPr>
          <w:rStyle w:val="cat-FIOgrp-19rplc-3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-копией выписки из ЕГРЮЛ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М ДЭП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выпиской из </w:t>
      </w:r>
      <w:r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>каза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.01.2002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>принятии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работу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9rplc-3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распечаткой </w:t>
      </w:r>
      <w:r>
        <w:rPr>
          <w:rFonts w:ascii="Times New Roman" w:eastAsia="Times New Roman" w:hAnsi="Times New Roman" w:cs="Times New Roman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</w:rPr>
        <w:t>активного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процесса № </w:t>
      </w:r>
      <w:r>
        <w:rPr>
          <w:rFonts w:ascii="Times New Roman" w:eastAsia="Times New Roman" w:hAnsi="Times New Roman" w:cs="Times New Roman"/>
          <w:sz w:val="28"/>
          <w:szCs w:val="28"/>
        </w:rPr>
        <w:t>339719564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функционального компонента «</w:t>
      </w:r>
      <w:r>
        <w:rPr>
          <w:rFonts w:ascii="Times New Roman" w:eastAsia="Times New Roman" w:hAnsi="Times New Roman" w:cs="Times New Roman"/>
          <w:sz w:val="28"/>
          <w:szCs w:val="28"/>
        </w:rPr>
        <w:t>Проактивные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выплаты»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Федеральной государственной информационной системы «Единая интегрированная информационная система «</w:t>
      </w:r>
      <w:r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>цстрах»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ст.2.4 КоАП РФ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примечания к ст.2.4 КоАП РФ под должностным лицом в данном Кодексе следует понимать лицо, постоянно, временно или в соответствии со специальными полномочиями осуществляющее функции представителя власти, то есть наделенное в установленном законом порядке распорядительными полномочиями в отношении лиц, не находящихся в служебной зависимости от него, а равно лицо, выполняющее </w:t>
      </w:r>
      <w:hyperlink r:id="rId4" w:anchor="/document/1792859/entry/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организационно-распорядительные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hyperlink r:id="rId4" w:anchor="/document/1792859/entry/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административно-хозяйственные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функции в государственных органах, органах государственных внебюджетных фондов Российской Федерации, органах местного самоуправления, государственных </w:t>
      </w:r>
      <w:r>
        <w:rPr>
          <w:rFonts w:ascii="Times New Roman" w:eastAsia="Times New Roman" w:hAnsi="Times New Roman" w:cs="Times New Roman"/>
          <w:sz w:val="28"/>
          <w:szCs w:val="28"/>
        </w:rPr>
        <w:t>и муниципальных организациях, а также в Вооруженных Силах Российской Федерации, других войсках и воинских формированиях Российской Федерации.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иных организаций.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приказа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29.01.2002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9rplc-3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принята на работу на должность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бухгалтера </w:t>
      </w:r>
      <w:r>
        <w:rPr>
          <w:rFonts w:ascii="Times New Roman" w:eastAsia="Times New Roman" w:hAnsi="Times New Roman" w:cs="Times New Roman"/>
          <w:sz w:val="28"/>
          <w:szCs w:val="28"/>
        </w:rPr>
        <w:t>по расчетам КУ «Центр медицины катастроф»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Бездействие </w:t>
      </w:r>
      <w:r>
        <w:rPr>
          <w:rStyle w:val="cat-FIOgrp-19rplc-3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квалифицирует по ч.4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ст.15.33 КоАП РФ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епредставление в соответствии с </w:t>
      </w:r>
      <w:hyperlink r:id="rId4" w:anchor="/document/12151284/entry/101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обязательном социальном страховании в связи с материнством в территориальные органы Фонда пенсионного и социального страхования Российской Федерации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в связи с материнством,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Смягчающих и отягчающих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ответственность обстоятельств,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мировым судьей не установлено.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изложенного,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23.1, 29.10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 о с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н о в и 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привлечь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Сафронову </w:t>
      </w:r>
      <w:r>
        <w:rPr>
          <w:rStyle w:val="cat-UserDefinedgrp-36rplc-4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предусмотренного ч.4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ст.15.33 КоАП РФ, и назначить ей наказание в виде административного штрафа в размере </w:t>
      </w:r>
      <w:r>
        <w:rPr>
          <w:rStyle w:val="cat-Sumgrp-24rplc-4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31.5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муниципальных платежах, по истечении срока, указанного в </w:t>
      </w:r>
      <w:hyperlink r:id="rId5" w:anchor="sub_322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части 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Получатель: УФК по Ханты-Мансийскому автономному округу-Югре (ОСФР по ХМАО-Югре, л/с 04874Ф87010) Банк получателя: РКЦ Ханты-Мансийск/УФК по </w:t>
      </w:r>
      <w:r>
        <w:rPr>
          <w:rStyle w:val="cat-Addressgrp-5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ИНН получателя: 8601002078 КПП получателя: 860101001 О</w:t>
      </w:r>
      <w:r>
        <w:rPr>
          <w:rFonts w:ascii="Times New Roman" w:eastAsia="Times New Roman" w:hAnsi="Times New Roman" w:cs="Times New Roman"/>
          <w:sz w:val="28"/>
          <w:szCs w:val="28"/>
        </w:rPr>
        <w:t>КТМО 71879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БИК ТОФК</w:t>
      </w:r>
      <w:r>
        <w:rPr>
          <w:rFonts w:ascii="Times New Roman" w:eastAsia="Times New Roman" w:hAnsi="Times New Roman" w:cs="Times New Roman"/>
          <w:sz w:val="28"/>
          <w:szCs w:val="28"/>
        </w:rPr>
        <w:t>-007162163 КБК 79711601230060002</w:t>
      </w:r>
      <w:r>
        <w:rPr>
          <w:rFonts w:ascii="Times New Roman" w:eastAsia="Times New Roman" w:hAnsi="Times New Roman" w:cs="Times New Roman"/>
          <w:sz w:val="28"/>
          <w:szCs w:val="28"/>
        </w:rPr>
        <w:t>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Счет получателя платежа (номер казначейского счета) 03100643000000018700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Кор/счет 40102810245</w:t>
      </w:r>
      <w:r>
        <w:rPr>
          <w:rFonts w:ascii="Times New Roman" w:eastAsia="Times New Roman" w:hAnsi="Times New Roman" w:cs="Times New Roman"/>
          <w:sz w:val="28"/>
          <w:szCs w:val="28"/>
        </w:rPr>
        <w:t>370000007 КБК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79711601230060002</w:t>
      </w:r>
      <w:r>
        <w:rPr>
          <w:rFonts w:ascii="Times New Roman" w:eastAsia="Times New Roman" w:hAnsi="Times New Roman" w:cs="Times New Roman"/>
          <w:sz w:val="28"/>
          <w:szCs w:val="28"/>
        </w:rPr>
        <w:t>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>
        <w:rPr>
          <w:rFonts w:ascii="Times New Roman" w:eastAsia="Times New Roman" w:hAnsi="Times New Roman" w:cs="Times New Roman"/>
          <w:sz w:val="28"/>
          <w:szCs w:val="28"/>
        </w:rPr>
        <w:t>797</w:t>
      </w:r>
      <w:r>
        <w:rPr>
          <w:rFonts w:ascii="Times New Roman" w:eastAsia="Times New Roman" w:hAnsi="Times New Roman" w:cs="Times New Roman"/>
          <w:sz w:val="28"/>
          <w:szCs w:val="28"/>
        </w:rPr>
        <w:t>8600</w:t>
      </w:r>
      <w:r>
        <w:rPr>
          <w:rFonts w:ascii="Times New Roman" w:eastAsia="Times New Roman" w:hAnsi="Times New Roman" w:cs="Times New Roman"/>
          <w:sz w:val="28"/>
          <w:szCs w:val="28"/>
        </w:rPr>
        <w:t>0710250388302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Ханты-Мансийский районный суд через м</w:t>
      </w:r>
      <w:r>
        <w:rPr>
          <w:rFonts w:ascii="Times New Roman" w:eastAsia="Times New Roman" w:hAnsi="Times New Roman" w:cs="Times New Roman"/>
          <w:sz w:val="28"/>
          <w:szCs w:val="28"/>
        </w:rPr>
        <w:t>ирового судью в течение 10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2rplc-47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sectPr>
      <w:headerReference w:type="default" r:id="rId7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4175363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6rplc-4">
    <w:name w:val="cat-FIO grp-16 rplc-4"/>
    <w:basedOn w:val="DefaultParagraphFont"/>
  </w:style>
  <w:style w:type="character" w:customStyle="1" w:styleId="cat-UserDefinedgrp-33rplc-6">
    <w:name w:val="cat-UserDefined grp-33 rplc-6"/>
    <w:basedOn w:val="DefaultParagraphFont"/>
  </w:style>
  <w:style w:type="character" w:customStyle="1" w:styleId="cat-ExternalSystemDefinedgrp-32rplc-7">
    <w:name w:val="cat-ExternalSystemDefined grp-32 rplc-7"/>
    <w:basedOn w:val="DefaultParagraphFont"/>
  </w:style>
  <w:style w:type="character" w:customStyle="1" w:styleId="cat-PassportDatagrp-25rplc-8">
    <w:name w:val="cat-PassportData grp-25 rplc-8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FIOgrp-19rplc-10">
    <w:name w:val="cat-FIO grp-19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UserDefinedgrp-34rplc-14">
    <w:name w:val="cat-UserDefined grp-34 rplc-14"/>
    <w:basedOn w:val="DefaultParagraphFont"/>
  </w:style>
  <w:style w:type="character" w:customStyle="1" w:styleId="cat-FIOgrp-18rplc-17">
    <w:name w:val="cat-FIO grp-18 rplc-17"/>
    <w:basedOn w:val="DefaultParagraphFont"/>
  </w:style>
  <w:style w:type="character" w:customStyle="1" w:styleId="cat-UserDefinedgrp-35rplc-19">
    <w:name w:val="cat-UserDefined grp-35 rplc-19"/>
    <w:basedOn w:val="DefaultParagraphFont"/>
  </w:style>
  <w:style w:type="character" w:customStyle="1" w:styleId="cat-FIOgrp-19rplc-23">
    <w:name w:val="cat-FIO grp-19 rplc-23"/>
    <w:basedOn w:val="DefaultParagraphFont"/>
  </w:style>
  <w:style w:type="character" w:customStyle="1" w:styleId="cat-FIOgrp-19rplc-24">
    <w:name w:val="cat-FIO grp-19 rplc-24"/>
    <w:basedOn w:val="DefaultParagraphFont"/>
  </w:style>
  <w:style w:type="character" w:customStyle="1" w:styleId="cat-SumInWordsgrp-23rplc-25">
    <w:name w:val="cat-SumInWords grp-23 rplc-25"/>
    <w:basedOn w:val="DefaultParagraphFont"/>
  </w:style>
  <w:style w:type="character" w:customStyle="1" w:styleId="cat-FIOgrp-20rplc-28">
    <w:name w:val="cat-FIO grp-20 rplc-28"/>
    <w:basedOn w:val="DefaultParagraphFont"/>
  </w:style>
  <w:style w:type="character" w:customStyle="1" w:styleId="cat-FIOgrp-19rplc-33">
    <w:name w:val="cat-FIO grp-19 rplc-33"/>
    <w:basedOn w:val="DefaultParagraphFont"/>
  </w:style>
  <w:style w:type="character" w:customStyle="1" w:styleId="cat-FIOgrp-19rplc-35">
    <w:name w:val="cat-FIO grp-19 rplc-35"/>
    <w:basedOn w:val="DefaultParagraphFont"/>
  </w:style>
  <w:style w:type="character" w:customStyle="1" w:styleId="cat-FIOgrp-19rplc-37">
    <w:name w:val="cat-FIO grp-19 rplc-37"/>
    <w:basedOn w:val="DefaultParagraphFont"/>
  </w:style>
  <w:style w:type="character" w:customStyle="1" w:styleId="cat-FIOgrp-19rplc-38">
    <w:name w:val="cat-FIO grp-19 rplc-38"/>
    <w:basedOn w:val="DefaultParagraphFont"/>
  </w:style>
  <w:style w:type="character" w:customStyle="1" w:styleId="cat-UserDefinedgrp-36rplc-40">
    <w:name w:val="cat-UserDefined grp-36 rplc-40"/>
    <w:basedOn w:val="DefaultParagraphFont"/>
  </w:style>
  <w:style w:type="character" w:customStyle="1" w:styleId="cat-Sumgrp-24rplc-41">
    <w:name w:val="cat-Sum grp-24 rplc-41"/>
    <w:basedOn w:val="DefaultParagraphFont"/>
  </w:style>
  <w:style w:type="character" w:customStyle="1" w:styleId="cat-Addressgrp-5rplc-42">
    <w:name w:val="cat-Address grp-5 rplc-42"/>
    <w:basedOn w:val="DefaultParagraphFont"/>
  </w:style>
  <w:style w:type="character" w:customStyle="1" w:styleId="cat-FIOgrp-22rplc-47">
    <w:name w:val="cat-FIO grp-22 rplc-4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header" Target="header1.xml" /><Relationship Id="rId8" Type="http://schemas.openxmlformats.org/officeDocument/2006/relationships/glossaryDocument" Target="glossary/document.xml" /><Relationship Id="rId9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0493C-C673-47D9-89A5-FC6E26095D4E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